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29" w:rsidRPr="00AC0AE9" w:rsidRDefault="00BE2C29" w:rsidP="00BE2C29">
      <w:pPr>
        <w:widowControl w:val="0"/>
        <w:autoSpaceDE w:val="0"/>
        <w:autoSpaceDN w:val="0"/>
        <w:ind w:right="-320"/>
        <w:rPr>
          <w:rFonts w:asciiTheme="minorHAnsi" w:eastAsia="Arial" w:hAnsiTheme="minorHAnsi" w:cstheme="minorHAnsi"/>
          <w:sz w:val="22"/>
        </w:rPr>
      </w:pPr>
    </w:p>
    <w:p w:rsidR="00B930D8" w:rsidRPr="00AC0AE9" w:rsidRDefault="00B930D8" w:rsidP="00B930D8">
      <w:pPr>
        <w:widowControl w:val="0"/>
        <w:autoSpaceDE w:val="0"/>
        <w:autoSpaceDN w:val="0"/>
        <w:ind w:right="-320"/>
        <w:jc w:val="center"/>
        <w:outlineLvl w:val="5"/>
        <w:rPr>
          <w:rFonts w:asciiTheme="minorHAnsi" w:eastAsia="Arial" w:hAnsiTheme="minorHAnsi" w:cstheme="minorHAnsi"/>
          <w:bCs/>
          <w:sz w:val="22"/>
        </w:rPr>
      </w:pPr>
      <w:r w:rsidRPr="00AC0AE9">
        <w:rPr>
          <w:rFonts w:asciiTheme="minorHAnsi" w:eastAsia="Times New Roman" w:hAnsiTheme="minorHAnsi" w:cstheme="minorHAnsi"/>
          <w:bCs/>
          <w:spacing w:val="-10"/>
          <w:kern w:val="28"/>
          <w:sz w:val="44"/>
          <w:szCs w:val="56"/>
        </w:rPr>
        <w:t>TRUSTEE AT LARGE</w:t>
      </w:r>
    </w:p>
    <w:p w:rsidR="00B930D8" w:rsidRPr="00AC0AE9" w:rsidRDefault="00B930D8" w:rsidP="00B930D8">
      <w:pPr>
        <w:widowControl w:val="0"/>
        <w:autoSpaceDE w:val="0"/>
        <w:autoSpaceDN w:val="0"/>
        <w:ind w:right="-320"/>
        <w:outlineLvl w:val="5"/>
        <w:rPr>
          <w:rFonts w:asciiTheme="minorHAnsi" w:eastAsia="Arial" w:hAnsiTheme="minorHAnsi" w:cstheme="minorHAnsi"/>
          <w:b/>
          <w:bCs/>
          <w:caps/>
          <w:sz w:val="22"/>
        </w:rPr>
      </w:pPr>
    </w:p>
    <w:p w:rsidR="00B930D8" w:rsidRPr="00AC0AE9" w:rsidRDefault="00B930D8" w:rsidP="00B930D8">
      <w:pPr>
        <w:widowControl w:val="0"/>
        <w:autoSpaceDE w:val="0"/>
        <w:autoSpaceDN w:val="0"/>
        <w:ind w:right="-320"/>
        <w:rPr>
          <w:rFonts w:asciiTheme="minorHAnsi" w:eastAsia="Arial" w:hAnsiTheme="minorHAnsi" w:cstheme="minorHAnsi"/>
          <w:b/>
          <w:sz w:val="22"/>
          <w:u w:val="thick"/>
        </w:rPr>
      </w:pPr>
      <w:r w:rsidRPr="00AC0AE9">
        <w:rPr>
          <w:rFonts w:asciiTheme="minorHAnsi" w:eastAsia="Arial" w:hAnsiTheme="minorHAnsi" w:cstheme="minorHAnsi"/>
          <w:b/>
          <w:sz w:val="22"/>
          <w:u w:val="thick"/>
        </w:rPr>
        <w:t>AUTHORITY</w:t>
      </w:r>
    </w:p>
    <w:p w:rsidR="00B930D8" w:rsidRPr="00AC0AE9" w:rsidRDefault="00B930D8" w:rsidP="00B930D8">
      <w:pPr>
        <w:widowControl w:val="0"/>
        <w:autoSpaceDE w:val="0"/>
        <w:autoSpaceDN w:val="0"/>
        <w:ind w:right="-320"/>
        <w:jc w:val="both"/>
        <w:rPr>
          <w:rFonts w:asciiTheme="minorHAnsi" w:eastAsia="Arial" w:hAnsiTheme="minorHAnsi" w:cstheme="minorHAnsi"/>
          <w:sz w:val="22"/>
        </w:rPr>
      </w:pPr>
      <w:r w:rsidRPr="00AC0AE9">
        <w:rPr>
          <w:rFonts w:asciiTheme="minorHAnsi" w:eastAsia="Arial" w:hAnsiTheme="minorHAnsi" w:cstheme="minorHAnsi"/>
          <w:sz w:val="22"/>
        </w:rPr>
        <w:t>The Trustee at Large shall serve as the liaison between components and the Board of Directors, and shall have</w:t>
      </w:r>
      <w:r w:rsidRPr="00AC0AE9">
        <w:rPr>
          <w:rFonts w:asciiTheme="minorHAnsi" w:eastAsia="Arial" w:hAnsiTheme="minorHAnsi" w:cstheme="minorHAnsi"/>
          <w:spacing w:val="-25"/>
          <w:sz w:val="22"/>
        </w:rPr>
        <w:t xml:space="preserve"> </w:t>
      </w:r>
      <w:r w:rsidRPr="00AC0AE9">
        <w:rPr>
          <w:rFonts w:asciiTheme="minorHAnsi" w:eastAsia="Arial" w:hAnsiTheme="minorHAnsi" w:cstheme="minorHAnsi"/>
          <w:sz w:val="22"/>
        </w:rPr>
        <w:t>other such duties as may be determined by the President or the Board of Directors.</w:t>
      </w:r>
    </w:p>
    <w:p w:rsidR="00B930D8" w:rsidRPr="00AC0AE9" w:rsidRDefault="00B930D8" w:rsidP="00B930D8">
      <w:pPr>
        <w:widowControl w:val="0"/>
        <w:tabs>
          <w:tab w:val="right" w:pos="9900"/>
        </w:tabs>
        <w:autoSpaceDE w:val="0"/>
        <w:autoSpaceDN w:val="0"/>
        <w:ind w:right="-320"/>
        <w:rPr>
          <w:rFonts w:asciiTheme="minorHAnsi" w:eastAsia="Arial" w:hAnsiTheme="minorHAnsi" w:cstheme="minorHAnsi"/>
          <w:b/>
          <w:sz w:val="22"/>
          <w:u w:val="thick"/>
        </w:rPr>
      </w:pPr>
      <w:r w:rsidRPr="00AC0AE9">
        <w:rPr>
          <w:rFonts w:asciiTheme="minorHAnsi" w:eastAsia="Arial" w:hAnsiTheme="minorHAnsi" w:cstheme="minorHAnsi"/>
          <w:sz w:val="22"/>
        </w:rPr>
        <w:tab/>
      </w:r>
    </w:p>
    <w:p w:rsidR="00B930D8" w:rsidRPr="00AC0AE9" w:rsidRDefault="00B930D8" w:rsidP="00B930D8">
      <w:pPr>
        <w:widowControl w:val="0"/>
        <w:autoSpaceDE w:val="0"/>
        <w:autoSpaceDN w:val="0"/>
        <w:ind w:right="-320"/>
        <w:rPr>
          <w:rFonts w:asciiTheme="minorHAnsi" w:eastAsia="Arial" w:hAnsiTheme="minorHAnsi" w:cstheme="minorHAnsi"/>
          <w:b/>
          <w:sz w:val="22"/>
          <w:u w:val="thick"/>
        </w:rPr>
      </w:pPr>
    </w:p>
    <w:p w:rsidR="00B930D8" w:rsidRPr="00AC0AE9" w:rsidRDefault="00B930D8" w:rsidP="00B930D8">
      <w:pPr>
        <w:widowControl w:val="0"/>
        <w:autoSpaceDE w:val="0"/>
        <w:autoSpaceDN w:val="0"/>
        <w:ind w:right="-320"/>
        <w:rPr>
          <w:rFonts w:asciiTheme="minorHAnsi" w:eastAsia="Arial" w:hAnsiTheme="minorHAnsi" w:cstheme="minorHAnsi"/>
          <w:b/>
          <w:sz w:val="22"/>
          <w:u w:val="thick"/>
        </w:rPr>
      </w:pPr>
      <w:r w:rsidRPr="00AC0AE9">
        <w:rPr>
          <w:rFonts w:asciiTheme="minorHAnsi" w:eastAsia="Arial" w:hAnsiTheme="minorHAnsi" w:cstheme="minorHAnsi"/>
          <w:b/>
          <w:sz w:val="22"/>
          <w:u w:val="thick"/>
        </w:rPr>
        <w:t>TERM</w:t>
      </w:r>
    </w:p>
    <w:p w:rsidR="00B930D8" w:rsidRPr="00AC0AE9" w:rsidRDefault="00B930D8" w:rsidP="00B930D8">
      <w:pPr>
        <w:widowControl w:val="0"/>
        <w:autoSpaceDE w:val="0"/>
        <w:autoSpaceDN w:val="0"/>
        <w:ind w:right="-320"/>
        <w:jc w:val="both"/>
        <w:rPr>
          <w:rFonts w:asciiTheme="minorHAnsi" w:eastAsia="Arial" w:hAnsiTheme="minorHAnsi" w:cstheme="minorHAnsi"/>
          <w:sz w:val="22"/>
        </w:rPr>
      </w:pPr>
      <w:r w:rsidRPr="00AC0AE9">
        <w:rPr>
          <w:rFonts w:asciiTheme="minorHAnsi" w:eastAsia="Arial" w:hAnsiTheme="minorHAnsi" w:cstheme="minorHAnsi"/>
          <w:sz w:val="22"/>
        </w:rPr>
        <w:t>The Trustee at Large shall serve a three-year term in</w:t>
      </w:r>
      <w:r w:rsidRPr="00AC0AE9">
        <w:rPr>
          <w:rFonts w:asciiTheme="minorHAnsi" w:eastAsia="Arial" w:hAnsiTheme="minorHAnsi" w:cstheme="minorHAnsi"/>
          <w:spacing w:val="-11"/>
          <w:sz w:val="22"/>
        </w:rPr>
        <w:t xml:space="preserve"> </w:t>
      </w:r>
      <w:r w:rsidRPr="00AC0AE9">
        <w:rPr>
          <w:rFonts w:asciiTheme="minorHAnsi" w:eastAsia="Arial" w:hAnsiTheme="minorHAnsi" w:cstheme="minorHAnsi"/>
          <w:sz w:val="22"/>
        </w:rPr>
        <w:t>office.</w:t>
      </w:r>
    </w:p>
    <w:p w:rsidR="00B930D8" w:rsidRPr="00AC0AE9" w:rsidRDefault="00B930D8" w:rsidP="00B930D8">
      <w:pPr>
        <w:widowControl w:val="0"/>
        <w:tabs>
          <w:tab w:val="right" w:pos="9900"/>
        </w:tabs>
        <w:autoSpaceDE w:val="0"/>
        <w:autoSpaceDN w:val="0"/>
        <w:ind w:right="-320"/>
        <w:rPr>
          <w:rFonts w:asciiTheme="minorHAnsi" w:eastAsia="Arial" w:hAnsiTheme="minorHAnsi" w:cstheme="minorHAnsi"/>
          <w:b/>
          <w:sz w:val="22"/>
          <w:u w:val="thick"/>
        </w:rPr>
      </w:pPr>
      <w:r w:rsidRPr="00AC0AE9">
        <w:rPr>
          <w:rFonts w:asciiTheme="minorHAnsi" w:eastAsia="Arial" w:hAnsiTheme="minorHAnsi" w:cstheme="minorHAnsi"/>
          <w:sz w:val="22"/>
        </w:rPr>
        <w:tab/>
      </w:r>
    </w:p>
    <w:p w:rsidR="00B930D8" w:rsidRPr="00AC0AE9" w:rsidRDefault="00B930D8" w:rsidP="00B930D8">
      <w:pPr>
        <w:widowControl w:val="0"/>
        <w:autoSpaceDE w:val="0"/>
        <w:autoSpaceDN w:val="0"/>
        <w:ind w:right="-320"/>
        <w:rPr>
          <w:rFonts w:asciiTheme="minorHAnsi" w:eastAsia="Arial" w:hAnsiTheme="minorHAnsi" w:cstheme="minorHAnsi"/>
          <w:b/>
          <w:sz w:val="22"/>
          <w:u w:val="thick"/>
        </w:rPr>
      </w:pPr>
    </w:p>
    <w:p w:rsidR="00B930D8" w:rsidRPr="00AC0AE9" w:rsidRDefault="00B930D8" w:rsidP="00B930D8">
      <w:pPr>
        <w:widowControl w:val="0"/>
        <w:autoSpaceDE w:val="0"/>
        <w:autoSpaceDN w:val="0"/>
        <w:ind w:right="-320"/>
        <w:rPr>
          <w:rFonts w:asciiTheme="minorHAnsi" w:eastAsia="Arial" w:hAnsiTheme="minorHAnsi" w:cstheme="minorHAnsi"/>
          <w:b/>
          <w:sz w:val="22"/>
        </w:rPr>
      </w:pPr>
      <w:r w:rsidRPr="00AC0AE9">
        <w:rPr>
          <w:rFonts w:asciiTheme="minorHAnsi" w:eastAsia="Arial" w:hAnsiTheme="minorHAnsi" w:cstheme="minorHAnsi"/>
          <w:b/>
          <w:sz w:val="22"/>
          <w:u w:val="thick"/>
        </w:rPr>
        <w:t>DUTIES</w:t>
      </w:r>
    </w:p>
    <w:p w:rsidR="00B930D8" w:rsidRPr="00AC0AE9" w:rsidRDefault="00B930D8" w:rsidP="00B930D8">
      <w:pPr>
        <w:widowControl w:val="0"/>
        <w:numPr>
          <w:ilvl w:val="0"/>
          <w:numId w:val="5"/>
        </w:numPr>
        <w:tabs>
          <w:tab w:val="left" w:pos="540"/>
        </w:tabs>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Adhere to all procedures and duties outlined in this manual.</w:t>
      </w:r>
    </w:p>
    <w:p w:rsidR="00B930D8" w:rsidRPr="00AC0AE9" w:rsidRDefault="00B930D8" w:rsidP="00B930D8">
      <w:pPr>
        <w:widowControl w:val="0"/>
        <w:numPr>
          <w:ilvl w:val="0"/>
          <w:numId w:val="5"/>
        </w:numPr>
        <w:tabs>
          <w:tab w:val="left" w:pos="540"/>
        </w:tabs>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 xml:space="preserve">Serve as: </w:t>
      </w:r>
    </w:p>
    <w:p w:rsidR="00B930D8" w:rsidRPr="00AC0AE9" w:rsidRDefault="00B930D8" w:rsidP="00B930D8">
      <w:pPr>
        <w:widowControl w:val="0"/>
        <w:numPr>
          <w:ilvl w:val="1"/>
          <w:numId w:val="5"/>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Board of Directors.</w:t>
      </w:r>
    </w:p>
    <w:p w:rsidR="00B930D8" w:rsidRPr="00AC0AE9" w:rsidRDefault="00B930D8" w:rsidP="00B930D8">
      <w:pPr>
        <w:widowControl w:val="0"/>
        <w:numPr>
          <w:ilvl w:val="1"/>
          <w:numId w:val="5"/>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Administrative Council.</w:t>
      </w:r>
    </w:p>
    <w:p w:rsidR="00B930D8" w:rsidRPr="00AC0AE9" w:rsidRDefault="00B930D8" w:rsidP="00B930D8">
      <w:pPr>
        <w:widowControl w:val="0"/>
        <w:numPr>
          <w:ilvl w:val="2"/>
          <w:numId w:val="7"/>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Finance Committee.</w:t>
      </w:r>
    </w:p>
    <w:p w:rsidR="00B930D8" w:rsidRPr="00AC0AE9" w:rsidRDefault="00B930D8" w:rsidP="00B930D8">
      <w:pPr>
        <w:widowControl w:val="0"/>
        <w:numPr>
          <w:ilvl w:val="2"/>
          <w:numId w:val="7"/>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the Nominating Committee.</w:t>
      </w:r>
    </w:p>
    <w:p w:rsidR="00B930D8" w:rsidRPr="00AC0AE9" w:rsidRDefault="00B930D8" w:rsidP="00B930D8">
      <w:pPr>
        <w:widowControl w:val="0"/>
        <w:numPr>
          <w:ilvl w:val="2"/>
          <w:numId w:val="7"/>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the Bylaws Committee.</w:t>
      </w:r>
    </w:p>
    <w:p w:rsidR="00B930D8" w:rsidRPr="00AC0AE9" w:rsidRDefault="00B930D8" w:rsidP="00B930D8">
      <w:pPr>
        <w:widowControl w:val="0"/>
        <w:numPr>
          <w:ilvl w:val="2"/>
          <w:numId w:val="7"/>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Chair of Awards Committee.</w:t>
      </w:r>
    </w:p>
    <w:p w:rsidR="00B930D8" w:rsidRPr="00AC0AE9" w:rsidRDefault="00B930D8" w:rsidP="00B930D8">
      <w:pPr>
        <w:widowControl w:val="0"/>
        <w:numPr>
          <w:ilvl w:val="1"/>
          <w:numId w:val="5"/>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Annual Conference Council.</w:t>
      </w:r>
    </w:p>
    <w:p w:rsidR="00B930D8" w:rsidRPr="00AC0AE9" w:rsidRDefault="00B930D8" w:rsidP="00B930D8">
      <w:pPr>
        <w:widowControl w:val="0"/>
        <w:numPr>
          <w:ilvl w:val="2"/>
          <w:numId w:val="8"/>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Non-Dues Committee.</w:t>
      </w:r>
    </w:p>
    <w:p w:rsidR="00B930D8" w:rsidRPr="00AC0AE9" w:rsidRDefault="00B930D8" w:rsidP="00B930D8">
      <w:pPr>
        <w:widowControl w:val="0"/>
        <w:numPr>
          <w:ilvl w:val="2"/>
          <w:numId w:val="8"/>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Continuing Education Committee.</w:t>
      </w:r>
    </w:p>
    <w:p w:rsidR="00B930D8" w:rsidRPr="00AC0AE9" w:rsidRDefault="00B930D8" w:rsidP="00B930D8">
      <w:pPr>
        <w:widowControl w:val="0"/>
        <w:numPr>
          <w:ilvl w:val="1"/>
          <w:numId w:val="5"/>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Member of the Membership Council.</w:t>
      </w:r>
    </w:p>
    <w:p w:rsidR="00B930D8" w:rsidRPr="00AC0AE9" w:rsidRDefault="00B930D8" w:rsidP="00B930D8">
      <w:pPr>
        <w:widowControl w:val="0"/>
        <w:numPr>
          <w:ilvl w:val="2"/>
          <w:numId w:val="9"/>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the Membership Services–Recruitment Committee.</w:t>
      </w:r>
    </w:p>
    <w:p w:rsidR="00B930D8" w:rsidRPr="00AC0AE9" w:rsidRDefault="00B930D8" w:rsidP="00B930D8">
      <w:pPr>
        <w:widowControl w:val="0"/>
        <w:numPr>
          <w:ilvl w:val="2"/>
          <w:numId w:val="9"/>
        </w:numPr>
        <w:tabs>
          <w:tab w:val="left" w:pos="1620"/>
        </w:tabs>
        <w:autoSpaceDE w:val="0"/>
        <w:autoSpaceDN w:val="0"/>
        <w:ind w:left="1620" w:right="-320" w:hanging="540"/>
        <w:rPr>
          <w:rFonts w:asciiTheme="minorHAnsi" w:eastAsia="Arial" w:hAnsiTheme="minorHAnsi" w:cstheme="minorHAnsi"/>
          <w:sz w:val="22"/>
        </w:rPr>
      </w:pPr>
      <w:r w:rsidRPr="00AC0AE9">
        <w:rPr>
          <w:rFonts w:asciiTheme="minorHAnsi" w:eastAsia="Arial" w:hAnsiTheme="minorHAnsi" w:cstheme="minorHAnsi"/>
          <w:sz w:val="22"/>
        </w:rPr>
        <w:t>Member of the Membership Services–Retention Committee.</w:t>
      </w:r>
    </w:p>
    <w:p w:rsidR="00B930D8" w:rsidRPr="00AC0AE9" w:rsidRDefault="00B930D8" w:rsidP="00B930D8">
      <w:pPr>
        <w:widowControl w:val="0"/>
        <w:numPr>
          <w:ilvl w:val="0"/>
          <w:numId w:val="5"/>
        </w:numPr>
        <w:tabs>
          <w:tab w:val="left" w:pos="540"/>
        </w:tabs>
        <w:autoSpaceDE w:val="0"/>
        <w:autoSpaceDN w:val="0"/>
        <w:ind w:left="540" w:right="-320" w:hanging="540"/>
        <w:rPr>
          <w:rFonts w:asciiTheme="minorHAnsi" w:eastAsia="Arial" w:hAnsiTheme="minorHAnsi" w:cstheme="minorHAnsi"/>
          <w:sz w:val="22"/>
        </w:rPr>
      </w:pPr>
      <w:r w:rsidRPr="00AC0AE9">
        <w:rPr>
          <w:rFonts w:asciiTheme="minorHAnsi" w:eastAsia="Arial" w:hAnsiTheme="minorHAnsi" w:cstheme="minorHAnsi"/>
          <w:sz w:val="22"/>
        </w:rPr>
        <w:t>Serve as liaison between components and the Board of Directors.</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Maintain regular communication with the contact person in each IDHA Component.</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As requested, assist each Component in meeting their requirements as set forth by IDHA for meetings, continuing education opportunities, fundraising, and membership recruitment and retention.</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Provide information to each Component of the decisions and actions of the IDHA Board of Directors that will affect components.</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Request and collect Component Quarterly reports and provide the BOD with updated information on Component activities, membership recruitment, CE’s and fundraising efforts on a regular basis.</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Provide the Membership Council with Component CE attendee names and contact information.</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Report and Track Continuing Education Events from Components. Provide pertinent information (such as CE course name, number of credits, topic area, and feedback) to the Chair of the Continuing Education Committee and Central Office, as requested.</w:t>
      </w:r>
    </w:p>
    <w:p w:rsidR="00B930D8" w:rsidRPr="00AC0AE9" w:rsidRDefault="00B930D8" w:rsidP="00B930D8">
      <w:pPr>
        <w:widowControl w:val="0"/>
        <w:numPr>
          <w:ilvl w:val="0"/>
          <w:numId w:val="6"/>
        </w:numPr>
        <w:tabs>
          <w:tab w:val="left" w:pos="1080"/>
        </w:tabs>
        <w:autoSpaceDE w:val="0"/>
        <w:autoSpaceDN w:val="0"/>
        <w:ind w:left="1080" w:right="-320" w:hanging="540"/>
        <w:rPr>
          <w:rFonts w:asciiTheme="minorHAnsi" w:eastAsia="Arial" w:hAnsiTheme="minorHAnsi" w:cstheme="minorHAnsi"/>
          <w:sz w:val="22"/>
        </w:rPr>
      </w:pPr>
      <w:r w:rsidRPr="00AC0AE9">
        <w:rPr>
          <w:rFonts w:asciiTheme="minorHAnsi" w:eastAsia="Arial" w:hAnsiTheme="minorHAnsi" w:cstheme="minorHAnsi"/>
          <w:sz w:val="22"/>
        </w:rPr>
        <w:t>Request and collect information about each Component’s ongoing activities and accomplishments for inclusion in the Component Section of the IDHA website.</w:t>
      </w:r>
    </w:p>
    <w:p w:rsidR="006A52F7" w:rsidRDefault="006A52F7" w:rsidP="00BE2C29">
      <w:pPr>
        <w:widowControl w:val="0"/>
        <w:autoSpaceDE w:val="0"/>
        <w:autoSpaceDN w:val="0"/>
        <w:ind w:right="-320"/>
      </w:pPr>
      <w:bookmarkStart w:id="0" w:name="_GoBack"/>
      <w:bookmarkEnd w:id="0"/>
    </w:p>
    <w:sectPr w:rsidR="006A5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E2" w:rsidRDefault="00480FE2" w:rsidP="00BE2C29">
      <w:r>
        <w:separator/>
      </w:r>
    </w:p>
  </w:endnote>
  <w:endnote w:type="continuationSeparator" w:id="0">
    <w:p w:rsidR="00480FE2" w:rsidRDefault="00480FE2" w:rsidP="00B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E2" w:rsidRDefault="00480FE2" w:rsidP="00BE2C29">
      <w:r>
        <w:separator/>
      </w:r>
    </w:p>
  </w:footnote>
  <w:footnote w:type="continuationSeparator" w:id="0">
    <w:p w:rsidR="00480FE2" w:rsidRDefault="00480FE2" w:rsidP="00BE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29" w:rsidRDefault="00BE2C29">
    <w:pPr>
      <w:pStyle w:val="Header"/>
    </w:pPr>
    <w:r>
      <w:rPr>
        <w:noProof/>
      </w:rPr>
      <w:drawing>
        <wp:anchor distT="0" distB="0" distL="114300" distR="114300" simplePos="0" relativeHeight="251659264" behindDoc="1" locked="0" layoutInCell="1" allowOverlap="1" wp14:anchorId="28DBC7BD" wp14:editId="128A6419">
          <wp:simplePos x="0" y="0"/>
          <wp:positionH relativeFrom="margin">
            <wp:align>center</wp:align>
          </wp:positionH>
          <wp:positionV relativeFrom="paragraph">
            <wp:posOffset>-333375</wp:posOffset>
          </wp:positionV>
          <wp:extent cx="2477770" cy="786130"/>
          <wp:effectExtent l="0" t="0" r="0" b="0"/>
          <wp:wrapTight wrapText="bothSides">
            <wp:wrapPolygon edited="0">
              <wp:start x="0" y="0"/>
              <wp:lineTo x="0" y="20937"/>
              <wp:lineTo x="21423" y="20937"/>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A Indiana Logo w Minimal White Space.JPG"/>
                  <pic:cNvPicPr/>
                </pic:nvPicPr>
                <pic:blipFill>
                  <a:blip r:embed="rId1">
                    <a:extLst>
                      <a:ext uri="{28A0092B-C50C-407E-A947-70E740481C1C}">
                        <a14:useLocalDpi xmlns:a14="http://schemas.microsoft.com/office/drawing/2010/main" val="0"/>
                      </a:ext>
                    </a:extLst>
                  </a:blip>
                  <a:stretch>
                    <a:fillRect/>
                  </a:stretch>
                </pic:blipFill>
                <pic:spPr>
                  <a:xfrm>
                    <a:off x="0" y="0"/>
                    <a:ext cx="2477770" cy="786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AFC"/>
    <w:multiLevelType w:val="hybridMultilevel"/>
    <w:tmpl w:val="E2904EBC"/>
    <w:lvl w:ilvl="0" w:tplc="F0020662">
      <w:start w:val="1"/>
      <w:numFmt w:val="lowerLetter"/>
      <w:lvlText w:val="%1)"/>
      <w:lvlJc w:val="left"/>
      <w:pPr>
        <w:ind w:left="1180" w:hanging="360"/>
      </w:pPr>
      <w:rPr>
        <w:rFonts w:hint="default"/>
      </w:rPr>
    </w:lvl>
    <w:lvl w:ilvl="1" w:tplc="A4783E12">
      <w:start w:val="1"/>
      <w:numFmt w:val="lowerRoman"/>
      <w:lvlText w:val="%2."/>
      <w:lvlJc w:val="left"/>
      <w:pPr>
        <w:ind w:left="1900" w:hanging="360"/>
      </w:pPr>
      <w:rPr>
        <w:rFonts w:asciiTheme="minorHAnsi" w:eastAsia="Arial" w:hAnsiTheme="minorHAnsi" w:cstheme="minorHAnsi" w:hint="default"/>
        <w:spacing w:val="-2"/>
        <w:w w:val="100"/>
        <w:sz w:val="22"/>
        <w:szCs w:val="22"/>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53F4232"/>
    <w:multiLevelType w:val="hybridMultilevel"/>
    <w:tmpl w:val="61044476"/>
    <w:lvl w:ilvl="0" w:tplc="F0020662">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F2F0332"/>
    <w:multiLevelType w:val="hybridMultilevel"/>
    <w:tmpl w:val="A21C7952"/>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D1B10"/>
    <w:multiLevelType w:val="hybridMultilevel"/>
    <w:tmpl w:val="DF08B18C"/>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72D48"/>
    <w:multiLevelType w:val="hybridMultilevel"/>
    <w:tmpl w:val="87706A6C"/>
    <w:lvl w:ilvl="0" w:tplc="1F988A90">
      <w:start w:val="1"/>
      <w:numFmt w:val="decimal"/>
      <w:lvlText w:val="%1."/>
      <w:lvlJc w:val="left"/>
      <w:pPr>
        <w:ind w:left="540" w:hanging="360"/>
      </w:pPr>
      <w:rPr>
        <w:rFonts w:asciiTheme="minorHAnsi" w:eastAsia="Arial" w:hAnsiTheme="minorHAnsi" w:cstheme="minorHAnsi" w:hint="default"/>
        <w:spacing w:val="-1"/>
        <w:w w:val="100"/>
        <w:sz w:val="22"/>
        <w:szCs w:val="22"/>
      </w:rPr>
    </w:lvl>
    <w:lvl w:ilvl="1" w:tplc="04090017">
      <w:start w:val="1"/>
      <w:numFmt w:val="lowerLetter"/>
      <w:lvlText w:val="%2)"/>
      <w:lvlJc w:val="left"/>
      <w:pPr>
        <w:ind w:left="1540" w:hanging="360"/>
      </w:pPr>
      <w:rPr>
        <w:rFonts w:hint="default"/>
        <w:spacing w:val="-1"/>
        <w:w w:val="100"/>
        <w:sz w:val="22"/>
        <w:szCs w:val="22"/>
      </w:rPr>
    </w:lvl>
    <w:lvl w:ilvl="2" w:tplc="BFBC32D6">
      <w:start w:val="1"/>
      <w:numFmt w:val="lowerRoman"/>
      <w:lvlText w:val="%3."/>
      <w:lvlJc w:val="right"/>
      <w:pPr>
        <w:ind w:left="2261" w:hanging="291"/>
        <w:jc w:val="right"/>
      </w:pPr>
      <w:rPr>
        <w:rFonts w:asciiTheme="minorHAnsi" w:eastAsia="Arial" w:hAnsiTheme="minorHAnsi" w:cstheme="minorHAnsi" w:hint="default"/>
        <w:spacing w:val="-2"/>
        <w:w w:val="100"/>
        <w:sz w:val="22"/>
        <w:szCs w:val="22"/>
      </w:rPr>
    </w:lvl>
    <w:lvl w:ilvl="3" w:tplc="6A3E5810">
      <w:numFmt w:val="bullet"/>
      <w:lvlText w:val="•"/>
      <w:lvlJc w:val="left"/>
      <w:pPr>
        <w:ind w:left="3175" w:hanging="291"/>
      </w:pPr>
      <w:rPr>
        <w:rFonts w:hint="default"/>
      </w:rPr>
    </w:lvl>
    <w:lvl w:ilvl="4" w:tplc="E620F1D0">
      <w:numFmt w:val="bullet"/>
      <w:lvlText w:val="•"/>
      <w:lvlJc w:val="left"/>
      <w:pPr>
        <w:ind w:left="4090" w:hanging="291"/>
      </w:pPr>
      <w:rPr>
        <w:rFonts w:hint="default"/>
      </w:rPr>
    </w:lvl>
    <w:lvl w:ilvl="5" w:tplc="58BA6284">
      <w:numFmt w:val="bullet"/>
      <w:lvlText w:val="•"/>
      <w:lvlJc w:val="left"/>
      <w:pPr>
        <w:ind w:left="5005" w:hanging="291"/>
      </w:pPr>
      <w:rPr>
        <w:rFonts w:hint="default"/>
      </w:rPr>
    </w:lvl>
    <w:lvl w:ilvl="6" w:tplc="D8A60932">
      <w:numFmt w:val="bullet"/>
      <w:lvlText w:val="•"/>
      <w:lvlJc w:val="left"/>
      <w:pPr>
        <w:ind w:left="5920" w:hanging="291"/>
      </w:pPr>
      <w:rPr>
        <w:rFonts w:hint="default"/>
      </w:rPr>
    </w:lvl>
    <w:lvl w:ilvl="7" w:tplc="2EB06E06">
      <w:numFmt w:val="bullet"/>
      <w:lvlText w:val="•"/>
      <w:lvlJc w:val="left"/>
      <w:pPr>
        <w:ind w:left="6835" w:hanging="291"/>
      </w:pPr>
      <w:rPr>
        <w:rFonts w:hint="default"/>
      </w:rPr>
    </w:lvl>
    <w:lvl w:ilvl="8" w:tplc="380EBED8">
      <w:numFmt w:val="bullet"/>
      <w:lvlText w:val="•"/>
      <w:lvlJc w:val="left"/>
      <w:pPr>
        <w:ind w:left="7750" w:hanging="291"/>
      </w:pPr>
      <w:rPr>
        <w:rFonts w:hint="default"/>
      </w:rPr>
    </w:lvl>
  </w:abstractNum>
  <w:abstractNum w:abstractNumId="5" w15:restartNumberingAfterBreak="0">
    <w:nsid w:val="4B9966B6"/>
    <w:multiLevelType w:val="hybridMultilevel"/>
    <w:tmpl w:val="392488B6"/>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54111"/>
    <w:multiLevelType w:val="hybridMultilevel"/>
    <w:tmpl w:val="28301576"/>
    <w:lvl w:ilvl="0" w:tplc="9AF408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6D41DD"/>
    <w:multiLevelType w:val="hybridMultilevel"/>
    <w:tmpl w:val="042C8526"/>
    <w:lvl w:ilvl="0" w:tplc="F0020662">
      <w:start w:val="1"/>
      <w:numFmt w:val="lowerLetter"/>
      <w:lvlText w:val="%1)"/>
      <w:lvlJc w:val="left"/>
      <w:pPr>
        <w:ind w:left="1180" w:hanging="360"/>
      </w:pPr>
      <w:rPr>
        <w:rFonts w:hint="default"/>
      </w:rPr>
    </w:lvl>
    <w:lvl w:ilvl="1" w:tplc="059A2346">
      <w:start w:val="1"/>
      <w:numFmt w:val="lowerRoman"/>
      <w:lvlText w:val="%2."/>
      <w:lvlJc w:val="left"/>
      <w:pPr>
        <w:ind w:left="1900" w:hanging="360"/>
      </w:pPr>
      <w:rPr>
        <w:rFonts w:asciiTheme="minorHAnsi" w:eastAsia="Arial" w:hAnsiTheme="minorHAnsi" w:cstheme="minorHAnsi" w:hint="default"/>
        <w:spacing w:val="-2"/>
        <w:w w:val="100"/>
        <w:sz w:val="22"/>
        <w:szCs w:val="22"/>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74B21DB2"/>
    <w:multiLevelType w:val="hybridMultilevel"/>
    <w:tmpl w:val="FA820984"/>
    <w:lvl w:ilvl="0" w:tplc="41EED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783E12">
      <w:start w:val="1"/>
      <w:numFmt w:val="lowerRoman"/>
      <w:lvlText w:val="%3."/>
      <w:lvlJc w:val="left"/>
      <w:pPr>
        <w:ind w:left="2520" w:hanging="180"/>
      </w:pPr>
      <w:rPr>
        <w:rFonts w:asciiTheme="minorHAnsi" w:eastAsia="Arial" w:hAnsiTheme="minorHAnsi" w:cstheme="minorHAnsi" w:hint="default"/>
        <w:spacing w:val="-2"/>
        <w:w w:val="1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9"/>
    <w:rsid w:val="00480FE2"/>
    <w:rsid w:val="006A52F7"/>
    <w:rsid w:val="00B930D8"/>
    <w:rsid w:val="00B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BCAA"/>
  <w15:chartTrackingRefBased/>
  <w15:docId w15:val="{D7085838-8641-4C32-B3C3-33FE1B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29"/>
    <w:pPr>
      <w:tabs>
        <w:tab w:val="center" w:pos="4680"/>
        <w:tab w:val="right" w:pos="9360"/>
      </w:tabs>
    </w:pPr>
  </w:style>
  <w:style w:type="character" w:customStyle="1" w:styleId="HeaderChar">
    <w:name w:val="Header Char"/>
    <w:basedOn w:val="DefaultParagraphFont"/>
    <w:link w:val="Header"/>
    <w:uiPriority w:val="99"/>
    <w:rsid w:val="00BE2C29"/>
    <w:rPr>
      <w:rFonts w:ascii="Times New Roman" w:hAnsi="Times New Roman"/>
      <w:sz w:val="24"/>
    </w:rPr>
  </w:style>
  <w:style w:type="paragraph" w:styleId="Footer">
    <w:name w:val="footer"/>
    <w:basedOn w:val="Normal"/>
    <w:link w:val="FooterChar"/>
    <w:uiPriority w:val="99"/>
    <w:unhideWhenUsed/>
    <w:rsid w:val="00BE2C29"/>
    <w:pPr>
      <w:tabs>
        <w:tab w:val="center" w:pos="4680"/>
        <w:tab w:val="right" w:pos="9360"/>
      </w:tabs>
    </w:pPr>
  </w:style>
  <w:style w:type="character" w:customStyle="1" w:styleId="FooterChar">
    <w:name w:val="Footer Char"/>
    <w:basedOn w:val="DefaultParagraphFont"/>
    <w:link w:val="Footer"/>
    <w:uiPriority w:val="99"/>
    <w:rsid w:val="00BE2C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L</dc:creator>
  <cp:keywords/>
  <dc:description/>
  <cp:lastModifiedBy>Taylor, Heather L</cp:lastModifiedBy>
  <cp:revision>2</cp:revision>
  <dcterms:created xsi:type="dcterms:W3CDTF">2019-08-08T13:13:00Z</dcterms:created>
  <dcterms:modified xsi:type="dcterms:W3CDTF">2019-08-08T13:13:00Z</dcterms:modified>
</cp:coreProperties>
</file>